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71" w:rsidRDefault="000D27F3" w:rsidP="000D27F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27F3" w:rsidRDefault="000D27F3" w:rsidP="000D27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7F3" w:rsidRDefault="000D27F3" w:rsidP="000D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 Е Д Е </w:t>
      </w:r>
      <w:r w:rsidR="009337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А Л Ь Н Ы Й   З А К О Н</w:t>
      </w:r>
    </w:p>
    <w:p w:rsidR="000D27F3" w:rsidRDefault="000D27F3" w:rsidP="000D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854A3">
        <w:rPr>
          <w:rFonts w:ascii="Times New Roman" w:hAnsi="Times New Roman" w:cs="Times New Roman"/>
          <w:b/>
          <w:sz w:val="28"/>
          <w:szCs w:val="28"/>
        </w:rPr>
        <w:t xml:space="preserve">статьи 346.1, 346.3 и 346.8 </w:t>
      </w: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="00B854A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B854A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Налогового кодекса</w:t>
      </w:r>
      <w:r w:rsidR="0058479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0D27F3" w:rsidRDefault="000D27F3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F3" w:rsidRDefault="000D27F3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0D27F3" w:rsidRDefault="000D27F3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часть вторую Налогового кодекса Российской Федерации (Собрание законодательства Российской Федерации,</w:t>
      </w:r>
      <w:r w:rsidR="001F50DA">
        <w:rPr>
          <w:rFonts w:ascii="Times New Roman" w:hAnsi="Times New Roman" w:cs="Times New Roman"/>
          <w:sz w:val="28"/>
          <w:szCs w:val="28"/>
        </w:rPr>
        <w:t xml:space="preserve"> 2000, № 32, ст. 3340; 2001, № 1, ст. 18; № 53, ст. 5023; 2002, № 22, ст. 2026; 2003, № 1, ст. 8; № 28, ст. 2886; № 46, ст. 4443; 2004, ст. 1342; № 27, ст. 2711; 2005, № 27, ст. 2707; № 30, ст. 3130; 2006, № 12, ст. 1233; № 31, ст. 3436; 2007, № 23, ст. 2691; 2008, № 30, ст. 3611; 2009, № 1, ст. 22; № 30, ст. 3739; № 48, ст. 5725, 5733; 2010, № 15, ст. 1737; № 23, ст. 2797; № 31, ст. 4198; № 48, ст. 6247 2011, № 1, ст. 1, № 11, ст. 1492; 2012, № 26, ст. 3447; 2013, № 30, ст. 4081; № 48, ст. 6165; 2014, </w:t>
      </w:r>
      <w:r w:rsidR="00465B67">
        <w:rPr>
          <w:rFonts w:ascii="Times New Roman" w:hAnsi="Times New Roman" w:cs="Times New Roman"/>
          <w:sz w:val="28"/>
          <w:szCs w:val="28"/>
        </w:rPr>
        <w:t>№ 16, ст. 1838; № 48, ст. 6647, 6657, 6660; 2015, № 1, ст. 18; № 14, ст. 2024)</w:t>
      </w:r>
      <w:r>
        <w:rPr>
          <w:rFonts w:ascii="Times New Roman" w:hAnsi="Times New Roman" w:cs="Times New Roman"/>
          <w:sz w:val="28"/>
          <w:szCs w:val="28"/>
        </w:rPr>
        <w:t xml:space="preserve"> ) следующие изменения:</w:t>
      </w:r>
    </w:p>
    <w:p w:rsidR="00B056CE" w:rsidRDefault="000178B5" w:rsidP="000178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56CE">
        <w:rPr>
          <w:rFonts w:ascii="Times New Roman" w:hAnsi="Times New Roman" w:cs="Times New Roman"/>
          <w:sz w:val="28"/>
          <w:szCs w:val="28"/>
        </w:rPr>
        <w:t xml:space="preserve"> статье 346.1:</w:t>
      </w:r>
    </w:p>
    <w:p w:rsidR="001F50DA" w:rsidRDefault="00B056CE" w:rsidP="00B05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178B5">
        <w:rPr>
          <w:rFonts w:ascii="Times New Roman" w:hAnsi="Times New Roman" w:cs="Times New Roman"/>
          <w:sz w:val="28"/>
          <w:szCs w:val="28"/>
        </w:rPr>
        <w:t>а</w:t>
      </w:r>
      <w:r w:rsidR="001F50DA">
        <w:rPr>
          <w:rFonts w:ascii="Times New Roman" w:hAnsi="Times New Roman" w:cs="Times New Roman"/>
          <w:sz w:val="28"/>
          <w:szCs w:val="28"/>
        </w:rPr>
        <w:t xml:space="preserve">бзацы первый и третий пункта 3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F50DA">
        <w:rPr>
          <w:rFonts w:ascii="Times New Roman" w:hAnsi="Times New Roman" w:cs="Times New Roman"/>
          <w:sz w:val="28"/>
          <w:szCs w:val="28"/>
        </w:rPr>
        <w:t>словами следующего содержания:</w:t>
      </w:r>
    </w:p>
    <w:p w:rsidR="001F50DA" w:rsidRDefault="001F50DA" w:rsidP="001F50DA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«, за исключением </w:t>
      </w:r>
      <w:r w:rsidR="005730E3">
        <w:rPr>
          <w:rFonts w:ascii="Times New Roman" w:hAnsi="Times New Roman" w:cs="Times New Roman"/>
          <w:sz w:val="28"/>
          <w:szCs w:val="28"/>
        </w:rPr>
        <w:t xml:space="preserve">случаев,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настоящей </w:t>
      </w:r>
      <w:r w:rsidR="005730E3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178B5">
        <w:rPr>
          <w:rFonts w:ascii="Times New Roman" w:hAnsi="Times New Roman" w:cs="Times New Roman"/>
          <w:sz w:val="28"/>
          <w:szCs w:val="28"/>
        </w:rPr>
        <w:t>;</w:t>
      </w:r>
    </w:p>
    <w:p w:rsidR="000D27F3" w:rsidRDefault="00B056CE" w:rsidP="001F5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178B5">
        <w:rPr>
          <w:rFonts w:ascii="Times New Roman" w:hAnsi="Times New Roman" w:cs="Times New Roman"/>
          <w:sz w:val="28"/>
          <w:szCs w:val="28"/>
        </w:rPr>
        <w:t>п</w:t>
      </w:r>
      <w:r w:rsidR="0045388F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1802C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1F50DA">
        <w:rPr>
          <w:rFonts w:ascii="Times New Roman" w:hAnsi="Times New Roman" w:cs="Times New Roman"/>
          <w:sz w:val="28"/>
          <w:szCs w:val="28"/>
        </w:rPr>
        <w:t xml:space="preserve">четвертым следующего </w:t>
      </w:r>
      <w:r w:rsidR="0045388F">
        <w:rPr>
          <w:rFonts w:ascii="Times New Roman" w:hAnsi="Times New Roman" w:cs="Times New Roman"/>
          <w:sz w:val="28"/>
          <w:szCs w:val="28"/>
        </w:rPr>
        <w:t xml:space="preserve">содержания: </w:t>
      </w:r>
    </w:p>
    <w:p w:rsidR="0045388F" w:rsidRDefault="0045388F" w:rsidP="0045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«Организации и индивидуальные предприниматели имеют право перейти на единый сельскохозяйственный налог с одновременным исполнением обязанностей налогоплательщика налога на добавленную стоимость и получением прав, связанных с исчислением и уплатой налога на добавленную стоимость при соблюдении условий и порядка, предусмотренного главой 21 настоящего Кодекса.»</w:t>
      </w:r>
      <w:r w:rsidR="000178B5">
        <w:rPr>
          <w:rFonts w:ascii="Times New Roman" w:hAnsi="Times New Roman" w:cs="Times New Roman"/>
          <w:sz w:val="28"/>
          <w:szCs w:val="28"/>
        </w:rPr>
        <w:t>;</w:t>
      </w:r>
    </w:p>
    <w:p w:rsidR="0045388F" w:rsidRDefault="00B056CE" w:rsidP="0045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178B5">
        <w:rPr>
          <w:rFonts w:ascii="Times New Roman" w:hAnsi="Times New Roman" w:cs="Times New Roman"/>
          <w:sz w:val="28"/>
          <w:szCs w:val="28"/>
        </w:rPr>
        <w:t>а</w:t>
      </w:r>
      <w:r w:rsidR="00215EDD">
        <w:rPr>
          <w:rFonts w:ascii="Times New Roman" w:hAnsi="Times New Roman" w:cs="Times New Roman"/>
          <w:sz w:val="28"/>
          <w:szCs w:val="28"/>
        </w:rPr>
        <w:t xml:space="preserve">бзац четвертый пункта 3 считать </w:t>
      </w:r>
      <w:r w:rsidR="00770E7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15EDD">
        <w:rPr>
          <w:rFonts w:ascii="Times New Roman" w:hAnsi="Times New Roman" w:cs="Times New Roman"/>
          <w:sz w:val="28"/>
          <w:szCs w:val="28"/>
        </w:rPr>
        <w:t>пятым.</w:t>
      </w:r>
    </w:p>
    <w:p w:rsidR="00215EDD" w:rsidRDefault="00215EDD" w:rsidP="0045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DC6" w:rsidRDefault="000178B5" w:rsidP="000178B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527F">
        <w:rPr>
          <w:rFonts w:ascii="Times New Roman" w:hAnsi="Times New Roman" w:cs="Times New Roman"/>
          <w:sz w:val="28"/>
          <w:szCs w:val="28"/>
        </w:rPr>
        <w:t xml:space="preserve">татью 346.3 </w:t>
      </w:r>
      <w:r w:rsidR="00B056C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A527F">
        <w:rPr>
          <w:rFonts w:ascii="Times New Roman" w:hAnsi="Times New Roman" w:cs="Times New Roman"/>
          <w:sz w:val="28"/>
          <w:szCs w:val="28"/>
        </w:rPr>
        <w:t>пункт</w:t>
      </w:r>
      <w:r w:rsidR="005B6161">
        <w:rPr>
          <w:rFonts w:ascii="Times New Roman" w:hAnsi="Times New Roman" w:cs="Times New Roman"/>
          <w:sz w:val="28"/>
          <w:szCs w:val="28"/>
        </w:rPr>
        <w:t>ами</w:t>
      </w:r>
      <w:r w:rsidR="00CA527F">
        <w:rPr>
          <w:rFonts w:ascii="Times New Roman" w:hAnsi="Times New Roman" w:cs="Times New Roman"/>
          <w:sz w:val="28"/>
          <w:szCs w:val="28"/>
        </w:rPr>
        <w:t xml:space="preserve"> 10</w:t>
      </w:r>
      <w:r w:rsidR="005B6161">
        <w:rPr>
          <w:rFonts w:ascii="Times New Roman" w:hAnsi="Times New Roman" w:cs="Times New Roman"/>
          <w:sz w:val="28"/>
          <w:szCs w:val="28"/>
        </w:rPr>
        <w:t>, 11, 12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CA527F">
        <w:rPr>
          <w:rFonts w:ascii="Times New Roman" w:hAnsi="Times New Roman" w:cs="Times New Roman"/>
          <w:sz w:val="28"/>
          <w:szCs w:val="28"/>
        </w:rPr>
        <w:t>содержания:</w:t>
      </w:r>
    </w:p>
    <w:p w:rsidR="00DC16D5" w:rsidRDefault="00CA527F" w:rsidP="00CA52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Организации и индивидуальные предприниматели, изъявившие желание перейти на уплату единого сельскохозяйственного налога, с одновременным исполнением обязанност</w:t>
      </w:r>
      <w:r w:rsidR="00DC16D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налога на добавленную стоимость, </w:t>
      </w:r>
      <w:r w:rsidR="00DC16D5">
        <w:rPr>
          <w:rFonts w:ascii="Times New Roman" w:hAnsi="Times New Roman" w:cs="Times New Roman"/>
          <w:sz w:val="28"/>
          <w:szCs w:val="28"/>
        </w:rPr>
        <w:t>со следующего календарного года,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года, предшествующего календарному году, начиная с которого они переходят на уплату единого сельскохозяйственного налога с одновременным исполнением обязанностей налогоплательщика налога на добавленную стоимость.</w:t>
      </w:r>
    </w:p>
    <w:p w:rsidR="00CA527F" w:rsidRPr="0045388F" w:rsidRDefault="00DC16D5" w:rsidP="00DC16D5">
      <w:pPr>
        <w:pStyle w:val="ConsPlusNormal"/>
        <w:ind w:firstLine="540"/>
        <w:jc w:val="both"/>
      </w:pPr>
      <w:r>
        <w:lastRenderedPageBreak/>
        <w:t xml:space="preserve">В </w:t>
      </w:r>
      <w:hyperlink r:id="rId8" w:history="1">
        <w:r w:rsidRPr="009337A7">
          <w:rPr>
            <w:color w:val="000000" w:themeColor="text1"/>
          </w:rPr>
          <w:t>уведомлении</w:t>
        </w:r>
      </w:hyperlink>
      <w:r>
        <w:t xml:space="preserve"> указываются данные о доле дохода от реализации произведенной ими сельскохозяйственной продукции, включая продукцию первичной переработки, произведенную ими из сельскохозяйственного сырья собственного производства, или данные о доле доходов от реализации сельскохозяйственной продукции собственного производства членов сельскохозяйственных потребительских кооперативов, включая продукцию первичной переработки, произведенную этими кооперативами из сельскохозяйственного сырья собственного производства членов этих кооперативов, а также от выполненных работ (оказанных услуг) для членов этих кооперативов в общем доходе от реализации товаров (выполнения работ, оказания услуг), полученном ими по итогам календарного года, предшествующего году, в котором подается уведомление о переходе на уплату единого сельскохозяйственного налога.</w:t>
      </w:r>
    </w:p>
    <w:p w:rsidR="000D27F3" w:rsidRDefault="005B6161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истечении </w:t>
      </w:r>
      <w:r w:rsidR="00916749">
        <w:rPr>
          <w:rFonts w:ascii="Times New Roman" w:hAnsi="Times New Roman" w:cs="Times New Roman"/>
          <w:sz w:val="28"/>
          <w:szCs w:val="28"/>
        </w:rPr>
        <w:t>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плательщики единого сельскохозяйственного налога с одновременным исполнением обязанностей плательщика налога на добавленную стоимость представляют в налоговый орган уведомление о продлении использования права исполнять обязанности налогоплательщика налога на добавленную стоимость</w:t>
      </w:r>
      <w:r w:rsidR="00F37B9B">
        <w:rPr>
          <w:rFonts w:ascii="Times New Roman" w:hAnsi="Times New Roman" w:cs="Times New Roman"/>
          <w:sz w:val="28"/>
          <w:szCs w:val="28"/>
        </w:rPr>
        <w:t>, либо о переходе на 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B9B" w:rsidRDefault="005B6161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37B9B">
        <w:rPr>
          <w:rFonts w:ascii="Times New Roman" w:hAnsi="Times New Roman" w:cs="Times New Roman"/>
          <w:sz w:val="28"/>
          <w:szCs w:val="28"/>
        </w:rPr>
        <w:t>При переходе плательщиков единого сельскохозяйственного налога с одновременным исполнением обязанностей налогоплательщика по налогу на добавленную стоимость, суммы налога на добавленную стоимость, исчисленные и уплаченные налогоплательщиком налога на добавленную стоимость с сумм оплаты, частичной оплаты, полученной до перехода на оплату единого сельскохозяйственного налога в счет предстоящих поставок товаров, выполнения работ, оказания услуг или передачи имущественных прав, осуществляемых в период после перехода на оплату единого сельскохозяйственного налога, подлежат вычету в последнем налоговом периоде, предшествующем месяцу перехода налогоплательщика налога на добавленную стоимость на уплату единого сельскохозяйственного налога.</w:t>
      </w:r>
    </w:p>
    <w:p w:rsidR="006C04E6" w:rsidRDefault="00F37B9B" w:rsidP="000D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плательщиков единого сельскохозяйственного налога на уплату единого сельскохозяйственного налога с одновременным и</w:t>
      </w:r>
      <w:r w:rsidR="006C04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04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лнением обязанностей налогоплательщика на добавленную стоимость</w:t>
      </w:r>
      <w:r w:rsidR="006C04E6">
        <w:rPr>
          <w:rFonts w:ascii="Times New Roman" w:hAnsi="Times New Roman" w:cs="Times New Roman"/>
          <w:sz w:val="28"/>
          <w:szCs w:val="28"/>
        </w:rPr>
        <w:t>, предъявленные налогоплательщику, уплачивающему единый сельскохозяйственный налог, при приобретении им товаров (работ, услуг, имущественных прав), которые не были отнесены к расходам, вычитаемым из налоговой базы при уплате единого сельскохозяйственного налога, принимаются к вычету при переходе на уплату единого сельскохозяйственного налога с одновременным исполнением обязанностей налогоплательщика налога на добавленную стоимость в порядке, предусмотренном главой 21 настоящего Кодекса для плательщиков налога на добавленную стоимость.».</w:t>
      </w:r>
    </w:p>
    <w:p w:rsidR="001802C9" w:rsidRDefault="001802C9" w:rsidP="001802C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65B67" w:rsidRDefault="00465B67" w:rsidP="001802C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802C9" w:rsidRDefault="00B056CE" w:rsidP="000178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1802C9">
        <w:rPr>
          <w:rFonts w:ascii="Times New Roman" w:hAnsi="Times New Roman" w:cs="Times New Roman"/>
          <w:sz w:val="28"/>
          <w:szCs w:val="28"/>
        </w:rPr>
        <w:t xml:space="preserve">атью 346.8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802C9">
        <w:rPr>
          <w:rFonts w:ascii="Times New Roman" w:hAnsi="Times New Roman" w:cs="Times New Roman"/>
          <w:sz w:val="28"/>
          <w:szCs w:val="28"/>
        </w:rPr>
        <w:t>пунктом 3 следующего содержания:</w:t>
      </w:r>
    </w:p>
    <w:p w:rsidR="001802C9" w:rsidRDefault="001802C9" w:rsidP="0018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Законами субъектов Российской Федерации могут быть установлены дифференци</w:t>
      </w:r>
      <w:r w:rsidR="003D371F">
        <w:rPr>
          <w:rFonts w:ascii="Times New Roman" w:hAnsi="Times New Roman" w:cs="Times New Roman"/>
          <w:sz w:val="28"/>
          <w:szCs w:val="28"/>
        </w:rPr>
        <w:t>рованные</w:t>
      </w:r>
      <w:r>
        <w:rPr>
          <w:rFonts w:ascii="Times New Roman" w:hAnsi="Times New Roman" w:cs="Times New Roman"/>
          <w:sz w:val="28"/>
          <w:szCs w:val="28"/>
        </w:rPr>
        <w:t xml:space="preserve"> налоговые ставки в пределах от 0 до 3 процентов для плательщиков единого сельскохозяйственного налога с одновременным исполнением обязанностей налогоплательщика по налогу на добавленную стоимость.».</w:t>
      </w:r>
    </w:p>
    <w:p w:rsidR="005B6161" w:rsidRDefault="001802C9" w:rsidP="00180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</w:p>
    <w:p w:rsidR="00B854A3" w:rsidRDefault="001802C9" w:rsidP="0018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="008C3D22">
        <w:rPr>
          <w:rFonts w:ascii="Times New Roman" w:hAnsi="Times New Roman" w:cs="Times New Roman"/>
          <w:sz w:val="28"/>
          <w:szCs w:val="28"/>
        </w:rPr>
        <w:t>с 1 января 2019 года.</w:t>
      </w:r>
    </w:p>
    <w:sectPr w:rsidR="00B854A3" w:rsidSect="00B854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3B" w:rsidRDefault="00C0283B" w:rsidP="00B854A3">
      <w:pPr>
        <w:spacing w:after="0" w:line="240" w:lineRule="auto"/>
      </w:pPr>
      <w:r>
        <w:separator/>
      </w:r>
    </w:p>
  </w:endnote>
  <w:endnote w:type="continuationSeparator" w:id="1">
    <w:p w:rsidR="00C0283B" w:rsidRDefault="00C0283B" w:rsidP="00B8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3B" w:rsidRDefault="00C0283B" w:rsidP="00B854A3">
      <w:pPr>
        <w:spacing w:after="0" w:line="240" w:lineRule="auto"/>
      </w:pPr>
      <w:r>
        <w:separator/>
      </w:r>
    </w:p>
  </w:footnote>
  <w:footnote w:type="continuationSeparator" w:id="1">
    <w:p w:rsidR="00C0283B" w:rsidRDefault="00C0283B" w:rsidP="00B8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121628"/>
      <w:docPartObj>
        <w:docPartGallery w:val="Page Numbers (Top of Page)"/>
        <w:docPartUnique/>
      </w:docPartObj>
    </w:sdtPr>
    <w:sdtContent>
      <w:p w:rsidR="00B854A3" w:rsidRDefault="00C25F8B">
        <w:pPr>
          <w:pStyle w:val="a4"/>
          <w:jc w:val="center"/>
        </w:pPr>
        <w:r>
          <w:fldChar w:fldCharType="begin"/>
        </w:r>
        <w:r w:rsidR="00B854A3">
          <w:instrText>PAGE   \* MERGEFORMAT</w:instrText>
        </w:r>
        <w:r>
          <w:fldChar w:fldCharType="separate"/>
        </w:r>
        <w:r w:rsidR="009D01C6">
          <w:rPr>
            <w:noProof/>
          </w:rPr>
          <w:t>3</w:t>
        </w:r>
        <w:r>
          <w:fldChar w:fldCharType="end"/>
        </w:r>
      </w:p>
    </w:sdtContent>
  </w:sdt>
  <w:p w:rsidR="00B854A3" w:rsidRDefault="00B854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241"/>
    <w:multiLevelType w:val="hybridMultilevel"/>
    <w:tmpl w:val="E50452FE"/>
    <w:lvl w:ilvl="0" w:tplc="3E1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A174AC"/>
    <w:multiLevelType w:val="hybridMultilevel"/>
    <w:tmpl w:val="C366B2BC"/>
    <w:lvl w:ilvl="0" w:tplc="DE367D7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7F3"/>
    <w:rsid w:val="000178B5"/>
    <w:rsid w:val="000A0436"/>
    <w:rsid w:val="000D27F3"/>
    <w:rsid w:val="000F376A"/>
    <w:rsid w:val="001334EF"/>
    <w:rsid w:val="001802C9"/>
    <w:rsid w:val="001F50DA"/>
    <w:rsid w:val="00215DC6"/>
    <w:rsid w:val="00215EDD"/>
    <w:rsid w:val="00392ECC"/>
    <w:rsid w:val="003D371F"/>
    <w:rsid w:val="0045388F"/>
    <w:rsid w:val="00465B67"/>
    <w:rsid w:val="005730E3"/>
    <w:rsid w:val="00584793"/>
    <w:rsid w:val="00591E6B"/>
    <w:rsid w:val="005B6161"/>
    <w:rsid w:val="006A20E3"/>
    <w:rsid w:val="006C04E6"/>
    <w:rsid w:val="006D607F"/>
    <w:rsid w:val="00770E70"/>
    <w:rsid w:val="008475D3"/>
    <w:rsid w:val="008C3D22"/>
    <w:rsid w:val="00916749"/>
    <w:rsid w:val="009337A7"/>
    <w:rsid w:val="00933962"/>
    <w:rsid w:val="009D01C6"/>
    <w:rsid w:val="00A148D8"/>
    <w:rsid w:val="00B056CE"/>
    <w:rsid w:val="00B854A3"/>
    <w:rsid w:val="00C0283B"/>
    <w:rsid w:val="00C25F8B"/>
    <w:rsid w:val="00C449BF"/>
    <w:rsid w:val="00CA527F"/>
    <w:rsid w:val="00CD5C3F"/>
    <w:rsid w:val="00DC16D5"/>
    <w:rsid w:val="00E6476B"/>
    <w:rsid w:val="00F05971"/>
    <w:rsid w:val="00F3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8F"/>
    <w:pPr>
      <w:ind w:left="720"/>
      <w:contextualSpacing/>
    </w:pPr>
  </w:style>
  <w:style w:type="paragraph" w:customStyle="1" w:styleId="ConsPlusNormal">
    <w:name w:val="ConsPlusNormal"/>
    <w:rsid w:val="00DC1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4A3"/>
  </w:style>
  <w:style w:type="paragraph" w:styleId="a6">
    <w:name w:val="footer"/>
    <w:basedOn w:val="a"/>
    <w:link w:val="a7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4A3"/>
  </w:style>
  <w:style w:type="paragraph" w:styleId="a8">
    <w:name w:val="Balloon Text"/>
    <w:basedOn w:val="a"/>
    <w:link w:val="a9"/>
    <w:uiPriority w:val="99"/>
    <w:semiHidden/>
    <w:unhideWhenUsed/>
    <w:rsid w:val="0093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8F"/>
    <w:pPr>
      <w:ind w:left="720"/>
      <w:contextualSpacing/>
    </w:pPr>
  </w:style>
  <w:style w:type="paragraph" w:customStyle="1" w:styleId="ConsPlusNormal">
    <w:name w:val="ConsPlusNormal"/>
    <w:rsid w:val="00DC1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4A3"/>
  </w:style>
  <w:style w:type="paragraph" w:styleId="a6">
    <w:name w:val="footer"/>
    <w:basedOn w:val="a"/>
    <w:link w:val="a7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4A3"/>
  </w:style>
  <w:style w:type="paragraph" w:styleId="a8">
    <w:name w:val="Balloon Text"/>
    <w:basedOn w:val="a"/>
    <w:link w:val="a9"/>
    <w:uiPriority w:val="99"/>
    <w:semiHidden/>
    <w:unhideWhenUsed/>
    <w:rsid w:val="0093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EED43F7B1F2981C28D64B1FE0C6A76A831511FE5FD0F4BFB135B3D471AAF06ED46C107D47EEFDh7o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65EE-DD5D-40D5-BED7-6AB29F4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Кацапова Ольга Валентиновна</dc:creator>
  <cp:lastModifiedBy>Лена</cp:lastModifiedBy>
  <cp:revision>2</cp:revision>
  <cp:lastPrinted>2016-08-17T11:57:00Z</cp:lastPrinted>
  <dcterms:created xsi:type="dcterms:W3CDTF">2016-10-19T07:07:00Z</dcterms:created>
  <dcterms:modified xsi:type="dcterms:W3CDTF">2016-10-19T07:07:00Z</dcterms:modified>
</cp:coreProperties>
</file>